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88" w:rsidRPr="00E547A4" w:rsidRDefault="00C94688" w:rsidP="000E05F2">
      <w:pPr>
        <w:spacing w:after="0"/>
        <w:ind w:firstLine="0"/>
        <w:contextualSpacing/>
        <w:rPr>
          <w:rFonts w:cs="Times New Roman"/>
          <w:b/>
          <w:color w:val="222222"/>
          <w:szCs w:val="24"/>
          <w:u w:val="single"/>
          <w:shd w:val="clear" w:color="auto" w:fill="FFFFFF"/>
        </w:rPr>
      </w:pPr>
      <w:r w:rsidRPr="00E547A4">
        <w:rPr>
          <w:rFonts w:cs="Times New Roman"/>
          <w:b/>
          <w:color w:val="222222"/>
          <w:szCs w:val="24"/>
          <w:u w:val="single"/>
          <w:shd w:val="clear" w:color="auto" w:fill="FFFFFF"/>
        </w:rPr>
        <w:t>Reference</w:t>
      </w:r>
    </w:p>
    <w:p w:rsidR="00D05086" w:rsidRPr="00D05086" w:rsidRDefault="00D05086" w:rsidP="00D05086">
      <w:pPr>
        <w:pStyle w:val="NormalWeb"/>
        <w:spacing w:before="0" w:beforeAutospacing="0" w:after="0" w:afterAutospacing="0" w:line="480" w:lineRule="auto"/>
        <w:ind w:left="720" w:hanging="720"/>
        <w:contextualSpacing/>
        <w:rPr>
          <w:color w:val="222222"/>
          <w:shd w:val="clear" w:color="auto" w:fill="FFFFFF"/>
        </w:rPr>
      </w:pPr>
      <w:r w:rsidRPr="00D05086">
        <w:rPr>
          <w:color w:val="222222"/>
          <w:shd w:val="clear" w:color="auto" w:fill="FFFFFF"/>
        </w:rPr>
        <w:t xml:space="preserve">Sera, F., Griffiths, L. J., </w:t>
      </w:r>
      <w:proofErr w:type="spellStart"/>
      <w:r w:rsidRPr="00D05086">
        <w:rPr>
          <w:color w:val="222222"/>
          <w:shd w:val="clear" w:color="auto" w:fill="FFFFFF"/>
        </w:rPr>
        <w:t>Dezateux</w:t>
      </w:r>
      <w:proofErr w:type="spellEnd"/>
      <w:r w:rsidRPr="00D05086">
        <w:rPr>
          <w:color w:val="222222"/>
          <w:shd w:val="clear" w:color="auto" w:fill="FFFFFF"/>
        </w:rPr>
        <w:t xml:space="preserve">, C., </w:t>
      </w:r>
      <w:proofErr w:type="spellStart"/>
      <w:r w:rsidRPr="00D05086">
        <w:rPr>
          <w:color w:val="222222"/>
          <w:shd w:val="clear" w:color="auto" w:fill="FFFFFF"/>
        </w:rPr>
        <w:t>Geraci</w:t>
      </w:r>
      <w:proofErr w:type="spellEnd"/>
      <w:r w:rsidRPr="00D05086">
        <w:rPr>
          <w:color w:val="222222"/>
          <w:shd w:val="clear" w:color="auto" w:fill="FFFFFF"/>
        </w:rPr>
        <w:t>, M., &amp; Cortina-</w:t>
      </w:r>
      <w:proofErr w:type="spellStart"/>
      <w:r w:rsidRPr="00D05086">
        <w:rPr>
          <w:color w:val="222222"/>
          <w:shd w:val="clear" w:color="auto" w:fill="FFFFFF"/>
        </w:rPr>
        <w:t>Borja</w:t>
      </w:r>
      <w:proofErr w:type="spellEnd"/>
      <w:r w:rsidRPr="00D05086">
        <w:rPr>
          <w:color w:val="222222"/>
          <w:shd w:val="clear" w:color="auto" w:fill="FFFFFF"/>
        </w:rPr>
        <w:t>, M. (2017). Using functional data analysis to understand daily activity levels and patterns in primary school-aged children: cross-sectional analysis of a UK-wide study. </w:t>
      </w:r>
      <w:proofErr w:type="spellStart"/>
      <w:r w:rsidRPr="00D05086">
        <w:rPr>
          <w:i/>
          <w:iCs/>
          <w:color w:val="222222"/>
          <w:shd w:val="clear" w:color="auto" w:fill="FFFFFF"/>
        </w:rPr>
        <w:t>PLoS</w:t>
      </w:r>
      <w:proofErr w:type="spellEnd"/>
      <w:r w:rsidRPr="00D05086">
        <w:rPr>
          <w:i/>
          <w:iCs/>
          <w:color w:val="222222"/>
          <w:shd w:val="clear" w:color="auto" w:fill="FFFFFF"/>
        </w:rPr>
        <w:t xml:space="preserve"> one</w:t>
      </w:r>
      <w:r w:rsidRPr="00D05086">
        <w:rPr>
          <w:color w:val="222222"/>
          <w:shd w:val="clear" w:color="auto" w:fill="FFFFFF"/>
        </w:rPr>
        <w:t>, </w:t>
      </w:r>
      <w:r w:rsidRPr="00D05086">
        <w:rPr>
          <w:i/>
          <w:iCs/>
          <w:color w:val="222222"/>
          <w:shd w:val="clear" w:color="auto" w:fill="FFFFFF"/>
        </w:rPr>
        <w:t>12</w:t>
      </w:r>
      <w:r w:rsidRPr="00D05086">
        <w:rPr>
          <w:color w:val="222222"/>
          <w:shd w:val="clear" w:color="auto" w:fill="FFFFFF"/>
        </w:rPr>
        <w:t>(11), e0187677.</w:t>
      </w:r>
    </w:p>
    <w:p w:rsidR="00CA2CF3" w:rsidRDefault="00CA2CF3" w:rsidP="00CA2CF3">
      <w:pPr>
        <w:pStyle w:val="NormalWeb"/>
        <w:spacing w:before="0" w:beforeAutospacing="0" w:after="0" w:afterAutospacing="0" w:line="480" w:lineRule="auto"/>
        <w:contextualSpacing/>
        <w:rPr>
          <w:color w:val="0E101A"/>
        </w:rPr>
      </w:pPr>
      <w:r>
        <w:rPr>
          <w:rStyle w:val="Strong"/>
          <w:color w:val="0E101A"/>
          <w:u w:val="single"/>
        </w:rPr>
        <w:t>Research Question</w:t>
      </w:r>
    </w:p>
    <w:p w:rsidR="00CA2CF3" w:rsidRDefault="00CA2CF3" w:rsidP="00CA2CF3">
      <w:pPr>
        <w:pStyle w:val="NormalWeb"/>
        <w:spacing w:before="0" w:beforeAutospacing="0" w:after="0" w:afterAutospacing="0" w:line="480" w:lineRule="auto"/>
        <w:ind w:firstLine="720"/>
        <w:contextualSpacing/>
        <w:rPr>
          <w:color w:val="0E101A"/>
        </w:rPr>
      </w:pPr>
      <w:r>
        <w:rPr>
          <w:color w:val="0E101A"/>
        </w:rPr>
        <w:t>The study aimed at using the functional data analysis (FDA) to model temporal profiles of the daily activities of sample school-aged UK children. The model used accelerometers, to identify diurnal and seasonal physical activity patterns. The study had three hypotheses; (i), physical activities will be lower in girls than boys at playtime and after school, (ii), physical activities will be higher in children participating in the social form of exercise, and (iii), physical exercise.</w:t>
      </w:r>
    </w:p>
    <w:p w:rsidR="00CA2CF3" w:rsidRPr="00CA2CF3" w:rsidRDefault="00CA2CF3" w:rsidP="00CA2CF3">
      <w:pPr>
        <w:pStyle w:val="NormalWeb"/>
        <w:spacing w:before="0" w:beforeAutospacing="0" w:after="0" w:afterAutospacing="0" w:line="480" w:lineRule="auto"/>
        <w:contextualSpacing/>
        <w:rPr>
          <w:color w:val="0E101A"/>
          <w:u w:val="single"/>
        </w:rPr>
      </w:pPr>
      <w:bookmarkStart w:id="0" w:name="_GoBack"/>
      <w:r w:rsidRPr="00CA2CF3">
        <w:rPr>
          <w:rStyle w:val="Strong"/>
          <w:color w:val="0E101A"/>
          <w:u w:val="single"/>
        </w:rPr>
        <w:t>Design and Variables</w:t>
      </w:r>
    </w:p>
    <w:bookmarkEnd w:id="0"/>
    <w:p w:rsidR="00CA2CF3" w:rsidRDefault="00CA2CF3" w:rsidP="00CA2CF3">
      <w:pPr>
        <w:pStyle w:val="NormalWeb"/>
        <w:spacing w:before="0" w:beforeAutospacing="0" w:after="0" w:afterAutospacing="0" w:line="480" w:lineRule="auto"/>
        <w:ind w:firstLine="720"/>
        <w:contextualSpacing/>
        <w:rPr>
          <w:color w:val="0E101A"/>
        </w:rPr>
      </w:pPr>
      <w:r>
        <w:rPr>
          <w:color w:val="0E101A"/>
        </w:rPr>
        <w:t xml:space="preserve">An original cohort of 18 818 children whose parents were first interviewed was invited to wear an accelerometer after the fourth contact. After receiving a concept from over 90% of the parent, children were asked to wear an accelerometer on the right hip for seven consecutive days. After data processing, 36,279 daily physical activity profiles from 6,497 singletons were obtained. Potential </w:t>
      </w:r>
      <w:r>
        <w:rPr>
          <w:color w:val="0E101A"/>
        </w:rPr>
        <w:t>predictors of the functional physical exercise daily profiles were</w:t>
      </w:r>
      <w:r>
        <w:rPr>
          <w:color w:val="0E101A"/>
        </w:rPr>
        <w:t xml:space="preserve"> time and place of measurement, social demographics, and behavioral characteristics of children during the screening time. R programming environment for statistical computing version was used to model data at high temporal resolutions. The smoothed mean PA of all children, estimates of total activities of measurement using sing time-averaged estimates from multivariable functional analysis of variance (FANOVA), and mutually adjusted daily physical activities of all the explanatory variables were carried out.</w:t>
      </w:r>
    </w:p>
    <w:p w:rsidR="00CA2CF3" w:rsidRDefault="00CA2CF3" w:rsidP="00CA2CF3">
      <w:pPr>
        <w:pStyle w:val="NormalWeb"/>
        <w:spacing w:before="0" w:beforeAutospacing="0" w:after="0" w:afterAutospacing="0" w:line="480" w:lineRule="auto"/>
        <w:contextualSpacing/>
        <w:rPr>
          <w:color w:val="0E101A"/>
        </w:rPr>
      </w:pPr>
      <w:r>
        <w:rPr>
          <w:rStyle w:val="Strong"/>
          <w:color w:val="0E101A"/>
          <w:u w:val="single"/>
        </w:rPr>
        <w:lastRenderedPageBreak/>
        <w:t>Results &amp; Findings</w:t>
      </w:r>
    </w:p>
    <w:p w:rsidR="00CA2CF3" w:rsidRDefault="00CA2CF3" w:rsidP="00CA2CF3">
      <w:pPr>
        <w:pStyle w:val="NormalWeb"/>
        <w:spacing w:before="0" w:beforeAutospacing="0" w:after="0" w:afterAutospacing="0" w:line="480" w:lineRule="auto"/>
        <w:ind w:firstLine="720"/>
        <w:contextualSpacing/>
        <w:rPr>
          <w:color w:val="0E101A"/>
        </w:rPr>
      </w:pPr>
      <w:r>
        <w:rPr>
          <w:color w:val="0E101A"/>
        </w:rPr>
        <w:t xml:space="preserve">As predicted from the hypothesis, activities levels in boys were consistently higher than those of the girls. The Averaged functional parameter was -128.5 95%CI (-145.5; -107.3. Similarly, children who participated in organized </w:t>
      </w:r>
      <w:proofErr w:type="gramStart"/>
      <w:r>
        <w:rPr>
          <w:color w:val="0E101A"/>
        </w:rPr>
        <w:t>sports</w:t>
      </w:r>
      <w:proofErr w:type="gramEnd"/>
      <w:r>
        <w:rPr>
          <w:color w:val="0E101A"/>
        </w:rPr>
        <w:t xml:space="preserve"> three or more times a week showed significantly higher activity levels, especially during school playtime. The mode of school to and fro had also a significant effect on children’s physical activity profiles. Children who walked or cycled often or all the time had significantly higher PA profiles than those who never walked or cycled. The average parameters for those who used cars or other vehicles were equal to -75.9 95%CI. The study confirmed previous studies that girls have significantly lower activities than boys during school time. The study also confirmed that cycling or walking increases PA profiles in school children and thus supports campaigns with such initiatives.</w:t>
      </w:r>
    </w:p>
    <w:p w:rsidR="00653282" w:rsidRDefault="00653282" w:rsidP="00CA2CF3">
      <w:pPr>
        <w:pStyle w:val="NormalWeb"/>
        <w:spacing w:before="0" w:beforeAutospacing="0" w:after="0" w:afterAutospacing="0" w:line="480" w:lineRule="auto"/>
        <w:ind w:firstLine="720"/>
        <w:contextualSpacing/>
        <w:rPr>
          <w:color w:val="0E101A"/>
        </w:rPr>
      </w:pPr>
    </w:p>
    <w:p w:rsidR="000E05F2" w:rsidRDefault="000E05F2" w:rsidP="00CA2CF3">
      <w:pPr>
        <w:pStyle w:val="NormalWeb"/>
        <w:spacing w:before="0" w:beforeAutospacing="0" w:after="0" w:afterAutospacing="0" w:line="480" w:lineRule="auto"/>
        <w:ind w:firstLine="720"/>
        <w:contextualSpacing/>
        <w:rPr>
          <w:color w:val="0E101A"/>
        </w:rPr>
      </w:pPr>
      <w:r>
        <w:rPr>
          <w:color w:val="0E101A"/>
        </w:rPr>
        <w:t> </w:t>
      </w:r>
    </w:p>
    <w:p w:rsidR="000E05F2" w:rsidRDefault="000E05F2" w:rsidP="00CA2CF3">
      <w:pPr>
        <w:pStyle w:val="NormalWeb"/>
        <w:spacing w:before="0" w:beforeAutospacing="0" w:after="0" w:afterAutospacing="0" w:line="480" w:lineRule="auto"/>
        <w:ind w:firstLine="720"/>
        <w:contextualSpacing/>
        <w:rPr>
          <w:color w:val="0E101A"/>
        </w:rPr>
      </w:pPr>
      <w:r>
        <w:rPr>
          <w:color w:val="0E101A"/>
        </w:rPr>
        <w:t> </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C94688" w:rsidRDefault="00C94688" w:rsidP="000E05F2">
      <w:pPr>
        <w:spacing w:after="0"/>
        <w:ind w:left="720"/>
        <w:contextualSpacing/>
      </w:pPr>
    </w:p>
    <w:sectPr w:rsidR="00C946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688"/>
    <w:rsid w:val="000E05F2"/>
    <w:rsid w:val="00205F0F"/>
    <w:rsid w:val="00653282"/>
    <w:rsid w:val="006D7C5A"/>
    <w:rsid w:val="006F41E9"/>
    <w:rsid w:val="007B261A"/>
    <w:rsid w:val="007D4B0F"/>
    <w:rsid w:val="00AE63BA"/>
    <w:rsid w:val="00C94688"/>
    <w:rsid w:val="00CA2CF3"/>
    <w:rsid w:val="00CD2EF3"/>
    <w:rsid w:val="00D05086"/>
    <w:rsid w:val="00D87562"/>
    <w:rsid w:val="00E54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5F2"/>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0E05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5F2"/>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0E05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006990">
      <w:bodyDiv w:val="1"/>
      <w:marLeft w:val="0"/>
      <w:marRight w:val="0"/>
      <w:marTop w:val="0"/>
      <w:marBottom w:val="0"/>
      <w:divBdr>
        <w:top w:val="none" w:sz="0" w:space="0" w:color="auto"/>
        <w:left w:val="none" w:sz="0" w:space="0" w:color="auto"/>
        <w:bottom w:val="none" w:sz="0" w:space="0" w:color="auto"/>
        <w:right w:val="none" w:sz="0" w:space="0" w:color="auto"/>
      </w:divBdr>
    </w:div>
    <w:div w:id="145385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2020-10-26T11:57:00Z</dcterms:created>
  <dcterms:modified xsi:type="dcterms:W3CDTF">2020-10-26T11:57:00Z</dcterms:modified>
</cp:coreProperties>
</file>